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5A" w:rsidRPr="00647EC7" w:rsidRDefault="00F7025A" w:rsidP="00F7025A">
      <w:pPr>
        <w:spacing w:after="0"/>
        <w:rPr>
          <w:rFonts w:ascii="Rockwell" w:hAnsi="Rockwell" w:cs="Times New Roman"/>
          <w:b/>
          <w:sz w:val="28"/>
          <w:szCs w:val="28"/>
        </w:rPr>
      </w:pPr>
      <w:r w:rsidRPr="00647EC7">
        <w:rPr>
          <w:rFonts w:ascii="Rockwell" w:hAnsi="Rockwell" w:cs="Times New Roman"/>
          <w:b/>
          <w:sz w:val="28"/>
          <w:szCs w:val="28"/>
        </w:rPr>
        <w:t>Sizing DNA on an agarose gel</w:t>
      </w:r>
    </w:p>
    <w:p w:rsidR="00F7025A" w:rsidRPr="00647EC7" w:rsidRDefault="00F7025A" w:rsidP="00366F2E">
      <w:pPr>
        <w:pStyle w:val="NoSpacing"/>
        <w:rPr>
          <w:rFonts w:ascii="Rockwell" w:hAnsi="Rockwell"/>
        </w:rPr>
      </w:pPr>
    </w:p>
    <w:p w:rsidR="00F7025A" w:rsidRPr="00DE4BC4" w:rsidRDefault="00F7025A" w:rsidP="00366F2E">
      <w:pPr>
        <w:pStyle w:val="NoSpacing"/>
        <w:rPr>
          <w:rFonts w:ascii="Rockwell" w:hAnsi="Rockwell"/>
          <w:color w:val="000000" w:themeColor="text1"/>
        </w:rPr>
      </w:pPr>
      <w:r w:rsidRPr="00647EC7">
        <w:rPr>
          <w:rFonts w:ascii="Rockwell" w:hAnsi="Rockwell"/>
        </w:rPr>
        <w:t xml:space="preserve">This assignment is due </w:t>
      </w:r>
      <w:r w:rsidR="007F1FFD" w:rsidRPr="00BB04A4">
        <w:rPr>
          <w:rFonts w:ascii="Rockwell" w:hAnsi="Rockwell"/>
          <w:i/>
          <w:u w:val="single"/>
        </w:rPr>
        <w:t>by</w:t>
      </w:r>
      <w:r w:rsidR="00F33443">
        <w:rPr>
          <w:rFonts w:ascii="Rockwell" w:hAnsi="Rockwell"/>
        </w:rPr>
        <w:t xml:space="preserve"> </w:t>
      </w:r>
      <w:r w:rsidR="006E425E">
        <w:rPr>
          <w:rFonts w:ascii="Rockwell" w:hAnsi="Rockwell"/>
        </w:rPr>
        <w:t>0</w:t>
      </w:r>
      <w:r w:rsidR="002D606D">
        <w:rPr>
          <w:rFonts w:ascii="Rockwell" w:hAnsi="Rockwell"/>
        </w:rPr>
        <w:t>7</w:t>
      </w:r>
      <w:r w:rsidR="006E425E">
        <w:rPr>
          <w:rFonts w:ascii="Rockwell" w:hAnsi="Rockwell"/>
        </w:rPr>
        <w:t>/</w:t>
      </w:r>
      <w:r w:rsidR="002D606D">
        <w:rPr>
          <w:rFonts w:ascii="Rockwell" w:hAnsi="Rockwell"/>
        </w:rPr>
        <w:t>03</w:t>
      </w:r>
      <w:bookmarkStart w:id="0" w:name="_GoBack"/>
      <w:bookmarkEnd w:id="0"/>
      <w:r w:rsidR="006E425E">
        <w:rPr>
          <w:rFonts w:ascii="Rockwell" w:hAnsi="Rockwell"/>
        </w:rPr>
        <w:t xml:space="preserve">/2017. </w:t>
      </w:r>
      <w:r w:rsidR="006E425E" w:rsidRPr="006E425E">
        <w:rPr>
          <w:rFonts w:ascii="Rockwell" w:hAnsi="Rockwell"/>
          <w:highlight w:val="cyan"/>
        </w:rPr>
        <w:t>Late submissions will be penalized (2</w:t>
      </w:r>
      <w:r w:rsidR="00F83EDC">
        <w:rPr>
          <w:rFonts w:ascii="Rockwell" w:hAnsi="Rockwell"/>
          <w:highlight w:val="cyan"/>
        </w:rPr>
        <w:t>5</w:t>
      </w:r>
      <w:r w:rsidR="006E425E" w:rsidRPr="006E425E">
        <w:rPr>
          <w:rFonts w:ascii="Rockwell" w:hAnsi="Rockwell"/>
          <w:highlight w:val="cyan"/>
        </w:rPr>
        <w:t>% deduction/day)</w:t>
      </w:r>
      <w:r w:rsidR="006E425E">
        <w:rPr>
          <w:rFonts w:ascii="Rockwell" w:hAnsi="Rockwell"/>
        </w:rPr>
        <w:t>.</w:t>
      </w:r>
      <w:r w:rsidR="00DE4BC4">
        <w:rPr>
          <w:rFonts w:ascii="Rockwell" w:hAnsi="Rockwell"/>
          <w:color w:val="FF0000"/>
        </w:rPr>
        <w:t xml:space="preserve">  </w:t>
      </w:r>
      <w:r w:rsidR="00DE4BC4" w:rsidRPr="00DE4BC4">
        <w:rPr>
          <w:rFonts w:ascii="Rockwell" w:hAnsi="Rockwell"/>
          <w:color w:val="000000" w:themeColor="text1"/>
          <w:highlight w:val="magenta"/>
        </w:rPr>
        <w:t>This assignment is worth 1</w:t>
      </w:r>
      <w:r w:rsidR="00F83EDC">
        <w:rPr>
          <w:rFonts w:ascii="Rockwell" w:hAnsi="Rockwell"/>
          <w:color w:val="000000" w:themeColor="text1"/>
          <w:highlight w:val="magenta"/>
        </w:rPr>
        <w:t>5</w:t>
      </w:r>
      <w:r w:rsidR="00DE4BC4" w:rsidRPr="00DE4BC4">
        <w:rPr>
          <w:rFonts w:ascii="Rockwell" w:hAnsi="Rockwell"/>
          <w:color w:val="000000" w:themeColor="text1"/>
          <w:highlight w:val="magenta"/>
        </w:rPr>
        <w:t xml:space="preserve"> points</w:t>
      </w:r>
      <w:r w:rsidR="00466E48">
        <w:rPr>
          <w:rFonts w:ascii="Rockwell" w:hAnsi="Rockwell"/>
          <w:color w:val="000000" w:themeColor="text1"/>
        </w:rPr>
        <w:t xml:space="preserve">. </w:t>
      </w:r>
      <w:r w:rsidR="00466E48" w:rsidRPr="00466E48">
        <w:rPr>
          <w:rFonts w:ascii="Rockwell" w:hAnsi="Rockwell"/>
          <w:b/>
          <w:color w:val="000000" w:themeColor="text1"/>
        </w:rPr>
        <w:t>This assignment may not be submitted electronically</w:t>
      </w:r>
      <w:r w:rsidR="00466E48">
        <w:rPr>
          <w:rFonts w:ascii="Rockwell" w:hAnsi="Rockwell"/>
          <w:color w:val="000000" w:themeColor="text1"/>
        </w:rPr>
        <w:t xml:space="preserve">. </w:t>
      </w:r>
    </w:p>
    <w:p w:rsidR="00F7025A" w:rsidRPr="00647EC7" w:rsidRDefault="00F7025A" w:rsidP="00366F2E">
      <w:pPr>
        <w:pStyle w:val="NoSpacing"/>
        <w:rPr>
          <w:rFonts w:ascii="Rockwell" w:hAnsi="Rockwell"/>
        </w:rPr>
      </w:pPr>
    </w:p>
    <w:p w:rsidR="00F7025A" w:rsidRPr="00647EC7" w:rsidRDefault="00F7025A" w:rsidP="00366F2E">
      <w:pPr>
        <w:pStyle w:val="NoSpacing"/>
        <w:rPr>
          <w:rFonts w:ascii="Rockwell" w:hAnsi="Rockwell"/>
        </w:rPr>
      </w:pPr>
      <w:r w:rsidRPr="00647EC7">
        <w:rPr>
          <w:rFonts w:ascii="Rockwell" w:hAnsi="Rockwell"/>
        </w:rPr>
        <w:t>Agarose gel electrophoresis can also be used to determine the size of a particular DNA fragment. Whenever this technique is performed, a molecular size marker</w:t>
      </w:r>
      <w:r w:rsidR="00CF4F01" w:rsidRPr="00647EC7">
        <w:rPr>
          <w:rFonts w:ascii="Rockwell" w:hAnsi="Rockwell"/>
        </w:rPr>
        <w:t xml:space="preserve"> (also called DNA Ladder) </w:t>
      </w:r>
      <w:r w:rsidRPr="00647EC7">
        <w:rPr>
          <w:rFonts w:ascii="Rockwell" w:hAnsi="Rockwell"/>
        </w:rPr>
        <w:t xml:space="preserve">is used as a standard. The </w:t>
      </w:r>
      <w:r w:rsidR="00CF4F01" w:rsidRPr="00647EC7">
        <w:rPr>
          <w:rFonts w:ascii="Rockwell" w:hAnsi="Rockwell"/>
        </w:rPr>
        <w:t>ladder</w:t>
      </w:r>
      <w:r w:rsidRPr="00647EC7">
        <w:rPr>
          <w:rFonts w:ascii="Rockwell" w:hAnsi="Rockwell"/>
        </w:rPr>
        <w:t xml:space="preserve"> contains DNA fragments of known size. Since these fragments travel down the gel according to their size, a standard curve of the distance traveled vs. fragment size can be drawn for the DNA fragments of the </w:t>
      </w:r>
      <w:r w:rsidR="00CF4F01" w:rsidRPr="00647EC7">
        <w:rPr>
          <w:rFonts w:ascii="Rockwell" w:hAnsi="Rockwell"/>
        </w:rPr>
        <w:t>ladder</w:t>
      </w:r>
      <w:r w:rsidRPr="00647EC7">
        <w:rPr>
          <w:rFonts w:ascii="Rockwell" w:hAnsi="Rockwell"/>
        </w:rPr>
        <w:t xml:space="preserve">. </w:t>
      </w:r>
      <w:r w:rsidR="00F35B8C" w:rsidRPr="00647EC7">
        <w:rPr>
          <w:rFonts w:ascii="Rockwell" w:hAnsi="Rockwell"/>
        </w:rPr>
        <w:t>Scientists can then use that standard curve to estimate the size of unknown DNA fragments.</w:t>
      </w:r>
    </w:p>
    <w:p w:rsidR="00F7025A" w:rsidRPr="00647EC7" w:rsidRDefault="00F7025A" w:rsidP="00366F2E">
      <w:pPr>
        <w:pStyle w:val="NoSpacing"/>
        <w:rPr>
          <w:rFonts w:ascii="Rockwell" w:hAnsi="Rockwell"/>
        </w:rPr>
      </w:pPr>
    </w:p>
    <w:p w:rsidR="00F7025A" w:rsidRPr="00647EC7" w:rsidRDefault="00F7025A" w:rsidP="00366F2E">
      <w:pPr>
        <w:pStyle w:val="NoSpacing"/>
        <w:rPr>
          <w:rFonts w:ascii="Rockwell" w:hAnsi="Rockwell"/>
        </w:rPr>
      </w:pPr>
      <w:r w:rsidRPr="00647EC7">
        <w:rPr>
          <w:rFonts w:ascii="Rockwell" w:hAnsi="Rockwell"/>
        </w:rPr>
        <w:t>In this assignment you will:</w:t>
      </w:r>
    </w:p>
    <w:p w:rsidR="00F7025A" w:rsidRPr="00647EC7" w:rsidRDefault="00F7025A" w:rsidP="00366F2E">
      <w:pPr>
        <w:pStyle w:val="NoSpacing"/>
        <w:numPr>
          <w:ilvl w:val="0"/>
          <w:numId w:val="5"/>
        </w:numPr>
        <w:rPr>
          <w:rFonts w:ascii="Rockwell" w:hAnsi="Rockwell"/>
        </w:rPr>
      </w:pPr>
      <w:r w:rsidRPr="00647EC7">
        <w:rPr>
          <w:rFonts w:ascii="Rockwell" w:hAnsi="Rockwell"/>
          <w:bCs/>
        </w:rPr>
        <w:t>Create a standard curve of DNA ladder fragments and their migration distance</w:t>
      </w:r>
      <w:r w:rsidR="00CF4F01" w:rsidRPr="00647EC7">
        <w:rPr>
          <w:rFonts w:ascii="Rockwell" w:hAnsi="Rockwell"/>
          <w:bCs/>
        </w:rPr>
        <w:t xml:space="preserve"> by graphing the given data</w:t>
      </w:r>
      <w:r w:rsidRPr="00647EC7">
        <w:rPr>
          <w:rFonts w:ascii="Rockwell" w:hAnsi="Rockwell"/>
          <w:bCs/>
        </w:rPr>
        <w:t>.</w:t>
      </w:r>
    </w:p>
    <w:p w:rsidR="00F7025A" w:rsidRPr="00647EC7" w:rsidRDefault="00F7025A" w:rsidP="00366F2E">
      <w:pPr>
        <w:pStyle w:val="NoSpacing"/>
        <w:rPr>
          <w:rFonts w:ascii="Rockwell" w:hAnsi="Rockwell"/>
        </w:rPr>
      </w:pPr>
    </w:p>
    <w:p w:rsidR="00F7025A" w:rsidRPr="00647EC7" w:rsidRDefault="00F7025A" w:rsidP="00366F2E">
      <w:pPr>
        <w:pStyle w:val="NoSpacing"/>
        <w:numPr>
          <w:ilvl w:val="0"/>
          <w:numId w:val="5"/>
        </w:numPr>
        <w:rPr>
          <w:rFonts w:ascii="Rockwell" w:hAnsi="Rockwell"/>
        </w:rPr>
      </w:pPr>
      <w:r w:rsidRPr="00647EC7">
        <w:rPr>
          <w:rFonts w:ascii="Rockwell" w:hAnsi="Rockwell"/>
          <w:bCs/>
        </w:rPr>
        <w:t xml:space="preserve">Estimate the size of unknown DNA fragments using </w:t>
      </w:r>
      <w:r w:rsidR="00CF4F01" w:rsidRPr="00647EC7">
        <w:rPr>
          <w:rFonts w:ascii="Rockwell" w:hAnsi="Rockwell"/>
          <w:bCs/>
        </w:rPr>
        <w:t>the</w:t>
      </w:r>
      <w:r w:rsidRPr="00647EC7">
        <w:rPr>
          <w:rFonts w:ascii="Rockwell" w:hAnsi="Rockwell"/>
          <w:bCs/>
        </w:rPr>
        <w:t xml:space="preserve"> standard curve</w:t>
      </w:r>
    </w:p>
    <w:p w:rsidR="009215C0" w:rsidRPr="00647EC7" w:rsidRDefault="009215C0" w:rsidP="00366F2E">
      <w:pPr>
        <w:pStyle w:val="NoSpacing"/>
        <w:rPr>
          <w:rFonts w:ascii="Rockwell" w:hAnsi="Rockwell"/>
          <w:b/>
        </w:rPr>
      </w:pPr>
    </w:p>
    <w:p w:rsidR="00300390" w:rsidRPr="00647EC7" w:rsidRDefault="00300390" w:rsidP="00366F2E">
      <w:pPr>
        <w:pStyle w:val="NoSpacing"/>
        <w:rPr>
          <w:rFonts w:ascii="Rockwell" w:hAnsi="Rockwell"/>
          <w:b/>
        </w:rPr>
      </w:pPr>
      <w:r w:rsidRPr="00647EC7">
        <w:rPr>
          <w:rFonts w:ascii="Rockwell" w:hAnsi="Rockwell"/>
          <w:b/>
        </w:rPr>
        <w:t>Build the standard curve:</w:t>
      </w:r>
    </w:p>
    <w:p w:rsidR="009215C0" w:rsidRPr="00647EC7" w:rsidRDefault="002769CA" w:rsidP="00F35B8C">
      <w:pPr>
        <w:pStyle w:val="NoSpacing"/>
        <w:numPr>
          <w:ilvl w:val="0"/>
          <w:numId w:val="7"/>
        </w:numPr>
        <w:rPr>
          <w:rFonts w:ascii="Rockwell" w:hAnsi="Rockwell"/>
        </w:rPr>
      </w:pPr>
      <w:r w:rsidRPr="00647EC7">
        <w:rPr>
          <w:rFonts w:ascii="Rockwell" w:hAnsi="Rockwell"/>
        </w:rPr>
        <w:t xml:space="preserve">Using </w:t>
      </w:r>
      <w:r w:rsidR="00300390" w:rsidRPr="00647EC7">
        <w:rPr>
          <w:rFonts w:ascii="Rockwell" w:hAnsi="Rockwell"/>
        </w:rPr>
        <w:t xml:space="preserve">the gel represented in </w:t>
      </w:r>
      <w:r w:rsidRPr="00647EC7">
        <w:rPr>
          <w:rFonts w:ascii="Rockwell" w:hAnsi="Rockwell"/>
        </w:rPr>
        <w:t>F</w:t>
      </w:r>
      <w:r w:rsidR="00F7025A" w:rsidRPr="00647EC7">
        <w:rPr>
          <w:rFonts w:ascii="Rockwell" w:hAnsi="Rockwell"/>
        </w:rPr>
        <w:t>igure</w:t>
      </w:r>
      <w:r w:rsidRPr="00647EC7">
        <w:rPr>
          <w:rFonts w:ascii="Rockwell" w:hAnsi="Rockwell"/>
        </w:rPr>
        <w:t xml:space="preserve"> 1</w:t>
      </w:r>
      <w:r w:rsidR="00300390" w:rsidRPr="00647EC7">
        <w:rPr>
          <w:rFonts w:ascii="Rockwell" w:hAnsi="Rockwell"/>
        </w:rPr>
        <w:t xml:space="preserve"> measure the distance traveled</w:t>
      </w:r>
      <w:r w:rsidR="001E4A4C" w:rsidRPr="00647EC7">
        <w:rPr>
          <w:rFonts w:ascii="Rockwell" w:hAnsi="Rockwell"/>
        </w:rPr>
        <w:t xml:space="preserve"> (in millimeters)</w:t>
      </w:r>
      <w:r w:rsidR="00300390" w:rsidRPr="00647EC7">
        <w:rPr>
          <w:rFonts w:ascii="Rockwell" w:hAnsi="Rockwell"/>
        </w:rPr>
        <w:t xml:space="preserve"> by each fragment in </w:t>
      </w:r>
      <w:r w:rsidR="009215C0" w:rsidRPr="00647EC7">
        <w:rPr>
          <w:rFonts w:ascii="Rockwell" w:hAnsi="Rockwell"/>
        </w:rPr>
        <w:t xml:space="preserve">the </w:t>
      </w:r>
      <w:r w:rsidR="00300390" w:rsidRPr="00647EC7">
        <w:rPr>
          <w:rFonts w:ascii="Rockwell" w:hAnsi="Rockwell"/>
        </w:rPr>
        <w:t>DNA ladder (</w:t>
      </w:r>
      <w:r w:rsidR="00300390" w:rsidRPr="00647EC7">
        <w:rPr>
          <w:rFonts w:ascii="Rockwell" w:hAnsi="Rockwell"/>
          <w:b/>
        </w:rPr>
        <w:t>Lane 1)</w:t>
      </w:r>
      <w:r w:rsidR="009215C0" w:rsidRPr="00647EC7">
        <w:rPr>
          <w:rFonts w:ascii="Rockwell" w:hAnsi="Rockwell"/>
          <w:b/>
        </w:rPr>
        <w:t>.</w:t>
      </w:r>
      <w:r w:rsidR="009215C0" w:rsidRPr="00647EC7">
        <w:rPr>
          <w:rFonts w:ascii="Rockwell" w:hAnsi="Rockwell"/>
        </w:rPr>
        <w:t xml:space="preserve">  Start measuring</w:t>
      </w:r>
      <w:r w:rsidRPr="00647EC7">
        <w:rPr>
          <w:rFonts w:ascii="Rockwell" w:hAnsi="Rockwell"/>
        </w:rPr>
        <w:t xml:space="preserve"> </w:t>
      </w:r>
      <w:r w:rsidR="00300390" w:rsidRPr="00647EC7">
        <w:rPr>
          <w:rFonts w:ascii="Rockwell" w:hAnsi="Rockwell"/>
        </w:rPr>
        <w:t xml:space="preserve">from the center of the well (open </w:t>
      </w:r>
      <w:r w:rsidR="00C52D68">
        <w:rPr>
          <w:rFonts w:ascii="Rockwell" w:hAnsi="Rockwell"/>
        </w:rPr>
        <w:t>rectangle</w:t>
      </w:r>
      <w:r w:rsidR="00300390" w:rsidRPr="00647EC7">
        <w:rPr>
          <w:rFonts w:ascii="Rockwell" w:hAnsi="Rockwell"/>
        </w:rPr>
        <w:t xml:space="preserve">) and measure the distance to the center of </w:t>
      </w:r>
      <w:r w:rsidR="009215C0" w:rsidRPr="00647EC7">
        <w:rPr>
          <w:rFonts w:ascii="Rockwell" w:hAnsi="Rockwell"/>
        </w:rPr>
        <w:t>each</w:t>
      </w:r>
      <w:r w:rsidR="00300390" w:rsidRPr="00647EC7">
        <w:rPr>
          <w:rFonts w:ascii="Rockwell" w:hAnsi="Rockwell"/>
        </w:rPr>
        <w:t xml:space="preserve"> band. </w:t>
      </w:r>
      <w:r w:rsidR="009215C0" w:rsidRPr="00647EC7">
        <w:rPr>
          <w:rFonts w:ascii="Rockwell" w:hAnsi="Rockwell"/>
        </w:rPr>
        <w:t>Enter your data in</w:t>
      </w:r>
      <w:r w:rsidRPr="00647EC7">
        <w:rPr>
          <w:rFonts w:ascii="Rockwell" w:hAnsi="Rockwell"/>
        </w:rPr>
        <w:t xml:space="preserve"> T</w:t>
      </w:r>
      <w:r w:rsidR="00300390" w:rsidRPr="00647EC7">
        <w:rPr>
          <w:rFonts w:ascii="Rockwell" w:hAnsi="Rockwell"/>
        </w:rPr>
        <w:t>able</w:t>
      </w:r>
      <w:r w:rsidR="00F7025A" w:rsidRPr="00647EC7">
        <w:rPr>
          <w:rFonts w:ascii="Rockwell" w:hAnsi="Rockwell"/>
        </w:rPr>
        <w:t xml:space="preserve"> 1. </w:t>
      </w:r>
    </w:p>
    <w:p w:rsidR="009215C0" w:rsidRPr="00647EC7" w:rsidRDefault="009215C0" w:rsidP="00366F2E">
      <w:pPr>
        <w:pStyle w:val="NoSpacing"/>
        <w:rPr>
          <w:rFonts w:ascii="Rockwell" w:hAnsi="Rockwell"/>
        </w:rPr>
      </w:pPr>
    </w:p>
    <w:p w:rsidR="009215C0" w:rsidRPr="00647EC7" w:rsidRDefault="009215C0" w:rsidP="00366F2E">
      <w:pPr>
        <w:pStyle w:val="NoSpacing"/>
        <w:numPr>
          <w:ilvl w:val="0"/>
          <w:numId w:val="7"/>
        </w:numPr>
        <w:rPr>
          <w:rFonts w:ascii="Rockwell" w:hAnsi="Rockwell"/>
        </w:rPr>
      </w:pPr>
      <w:r w:rsidRPr="00647EC7">
        <w:rPr>
          <w:rFonts w:ascii="Rockwell" w:hAnsi="Rockwell"/>
        </w:rPr>
        <w:t xml:space="preserve">Plot the length of each fragment on the Y axis versus distance traveled on the X axis.  Use the graph provided. </w:t>
      </w:r>
    </w:p>
    <w:p w:rsidR="009215C0" w:rsidRPr="00647EC7" w:rsidRDefault="009215C0" w:rsidP="00366F2E">
      <w:pPr>
        <w:pStyle w:val="NoSpacing"/>
        <w:numPr>
          <w:ilvl w:val="1"/>
          <w:numId w:val="8"/>
        </w:numPr>
        <w:rPr>
          <w:rFonts w:ascii="Rockwell" w:hAnsi="Rockwell"/>
        </w:rPr>
      </w:pPr>
      <w:r w:rsidRPr="00647EC7">
        <w:rPr>
          <w:rFonts w:ascii="Rockwell" w:hAnsi="Rockwell"/>
        </w:rPr>
        <w:t>fragment length is measured in base pairs or bps</w:t>
      </w:r>
    </w:p>
    <w:p w:rsidR="009215C0" w:rsidRPr="00647EC7" w:rsidRDefault="009215C0" w:rsidP="00366F2E">
      <w:pPr>
        <w:pStyle w:val="NoSpacing"/>
        <w:numPr>
          <w:ilvl w:val="1"/>
          <w:numId w:val="8"/>
        </w:numPr>
        <w:rPr>
          <w:rFonts w:ascii="Rockwell" w:hAnsi="Rockwell"/>
        </w:rPr>
      </w:pPr>
      <w:r w:rsidRPr="00647EC7">
        <w:rPr>
          <w:rFonts w:ascii="Rockwell" w:hAnsi="Rockwell"/>
        </w:rPr>
        <w:t>distance traveled is measured in millimeters or mm</w:t>
      </w:r>
    </w:p>
    <w:p w:rsidR="009215C0" w:rsidRPr="00647EC7" w:rsidRDefault="009215C0" w:rsidP="00366F2E">
      <w:pPr>
        <w:pStyle w:val="NoSpacing"/>
        <w:numPr>
          <w:ilvl w:val="1"/>
          <w:numId w:val="8"/>
        </w:numPr>
        <w:rPr>
          <w:rFonts w:ascii="Rockwell" w:hAnsi="Rockwell"/>
        </w:rPr>
      </w:pPr>
      <w:r w:rsidRPr="00647EC7">
        <w:rPr>
          <w:rFonts w:ascii="Rockwell" w:hAnsi="Rockwell"/>
        </w:rPr>
        <w:t>Y axis is the vertical axis</w:t>
      </w:r>
    </w:p>
    <w:p w:rsidR="009215C0" w:rsidRPr="00647EC7" w:rsidRDefault="009215C0" w:rsidP="00366F2E">
      <w:pPr>
        <w:pStyle w:val="NoSpacing"/>
        <w:numPr>
          <w:ilvl w:val="1"/>
          <w:numId w:val="8"/>
        </w:numPr>
        <w:rPr>
          <w:rFonts w:ascii="Rockwell" w:hAnsi="Rockwell"/>
        </w:rPr>
      </w:pPr>
      <w:r w:rsidRPr="00647EC7">
        <w:rPr>
          <w:rFonts w:ascii="Rockwell" w:hAnsi="Rockwell"/>
        </w:rPr>
        <w:t>X axis is the horizontal axis</w:t>
      </w:r>
    </w:p>
    <w:p w:rsidR="009215C0" w:rsidRPr="00647EC7" w:rsidRDefault="009215C0" w:rsidP="00366F2E">
      <w:pPr>
        <w:pStyle w:val="NoSpacing"/>
        <w:rPr>
          <w:rFonts w:ascii="Rockwell" w:hAnsi="Rockwell"/>
        </w:rPr>
      </w:pPr>
    </w:p>
    <w:p w:rsidR="009215C0" w:rsidRPr="00647EC7" w:rsidRDefault="009215C0" w:rsidP="00366F2E">
      <w:pPr>
        <w:pStyle w:val="NoSpacing"/>
        <w:numPr>
          <w:ilvl w:val="0"/>
          <w:numId w:val="7"/>
        </w:numPr>
        <w:rPr>
          <w:rFonts w:ascii="Rockwell" w:hAnsi="Rockwell"/>
        </w:rPr>
      </w:pPr>
      <w:r w:rsidRPr="00647EC7">
        <w:rPr>
          <w:rFonts w:ascii="Rockwell" w:hAnsi="Rockwell"/>
        </w:rPr>
        <w:t>Draw a best fit curve.  To do this</w:t>
      </w:r>
      <w:r w:rsidR="009C4B06" w:rsidRPr="00647EC7">
        <w:rPr>
          <w:rFonts w:ascii="Rockwell" w:hAnsi="Rockwell"/>
        </w:rPr>
        <w:t>,</w:t>
      </w:r>
      <w:r w:rsidRPr="00647EC7">
        <w:rPr>
          <w:rFonts w:ascii="Rockwell" w:hAnsi="Rockwell"/>
        </w:rPr>
        <w:t xml:space="preserve"> draw a </w:t>
      </w:r>
      <w:r w:rsidRPr="00F33443">
        <w:rPr>
          <w:rFonts w:ascii="Rockwell" w:hAnsi="Rockwell"/>
          <w:highlight w:val="lightGray"/>
          <w:u w:val="single"/>
        </w:rPr>
        <w:t>smooth curve</w:t>
      </w:r>
      <w:r w:rsidRPr="00647EC7">
        <w:rPr>
          <w:rFonts w:ascii="Rockwell" w:hAnsi="Rockwell"/>
        </w:rPr>
        <w:t xml:space="preserve"> </w:t>
      </w:r>
      <w:r w:rsidR="0086050E" w:rsidRPr="0086050E">
        <w:rPr>
          <w:rFonts w:ascii="Rockwell" w:hAnsi="Rockwell"/>
          <w:b/>
          <w:color w:val="FF0000"/>
        </w:rPr>
        <w:t>*</w:t>
      </w:r>
      <w:r w:rsidR="0086050E">
        <w:rPr>
          <w:rFonts w:ascii="Rockwell" w:hAnsi="Rockwell"/>
        </w:rPr>
        <w:t xml:space="preserve"> </w:t>
      </w:r>
      <w:r w:rsidRPr="00647EC7">
        <w:rPr>
          <w:rFonts w:ascii="Rockwell" w:hAnsi="Rockwell"/>
        </w:rPr>
        <w:t>that best estimates the plotted data. Do not just connect the dots.  It is ok if you</w:t>
      </w:r>
      <w:r w:rsidR="009C4B06" w:rsidRPr="00647EC7">
        <w:rPr>
          <w:rFonts w:ascii="Rockwell" w:hAnsi="Rockwell"/>
        </w:rPr>
        <w:t>r</w:t>
      </w:r>
      <w:r w:rsidRPr="00647EC7">
        <w:rPr>
          <w:rFonts w:ascii="Rockwell" w:hAnsi="Rockwell"/>
        </w:rPr>
        <w:t xml:space="preserve"> curve misses some of the data to maintain a smooth curve.</w:t>
      </w:r>
    </w:p>
    <w:p w:rsidR="009215C0" w:rsidRPr="00647EC7" w:rsidRDefault="009215C0" w:rsidP="00366F2E">
      <w:pPr>
        <w:pStyle w:val="NoSpacing"/>
        <w:rPr>
          <w:rFonts w:ascii="Rockwell" w:hAnsi="Rockwell"/>
        </w:rPr>
      </w:pPr>
    </w:p>
    <w:p w:rsidR="009215C0" w:rsidRPr="00647EC7" w:rsidRDefault="009215C0" w:rsidP="00366F2E">
      <w:pPr>
        <w:pStyle w:val="NoSpacing"/>
        <w:rPr>
          <w:rFonts w:ascii="Rockwell" w:hAnsi="Rockwell"/>
          <w:b/>
        </w:rPr>
      </w:pPr>
      <w:r w:rsidRPr="00647EC7">
        <w:rPr>
          <w:rFonts w:ascii="Rockwell" w:hAnsi="Rockwell"/>
          <w:b/>
        </w:rPr>
        <w:t>Estimate the size of unknown DNA fragments:</w:t>
      </w:r>
    </w:p>
    <w:p w:rsidR="009215C0" w:rsidRPr="00647EC7" w:rsidRDefault="009215C0" w:rsidP="00366F2E">
      <w:pPr>
        <w:pStyle w:val="NoSpacing"/>
        <w:numPr>
          <w:ilvl w:val="0"/>
          <w:numId w:val="10"/>
        </w:numPr>
        <w:rPr>
          <w:rFonts w:ascii="Rockwell" w:hAnsi="Rockwell"/>
        </w:rPr>
      </w:pPr>
      <w:r w:rsidRPr="00647EC7">
        <w:rPr>
          <w:rFonts w:ascii="Rockwell" w:hAnsi="Rockwell"/>
        </w:rPr>
        <w:t>The unknown DNA</w:t>
      </w:r>
      <w:r w:rsidR="00DB78B8" w:rsidRPr="00647EC7">
        <w:rPr>
          <w:rFonts w:ascii="Rockwell" w:hAnsi="Rockwell"/>
        </w:rPr>
        <w:t xml:space="preserve"> fragments are</w:t>
      </w:r>
      <w:r w:rsidRPr="00647EC7">
        <w:rPr>
          <w:rFonts w:ascii="Rockwell" w:hAnsi="Rockwell"/>
        </w:rPr>
        <w:t xml:space="preserve"> in </w:t>
      </w:r>
      <w:r w:rsidR="00F7025A" w:rsidRPr="00647EC7">
        <w:rPr>
          <w:rFonts w:ascii="Rockwell" w:hAnsi="Rockwell"/>
          <w:b/>
        </w:rPr>
        <w:t xml:space="preserve">Lanes </w:t>
      </w:r>
      <w:r w:rsidR="009354B0" w:rsidRPr="00647EC7">
        <w:rPr>
          <w:rFonts w:ascii="Rockwell" w:hAnsi="Rockwell"/>
          <w:b/>
        </w:rPr>
        <w:t>2</w:t>
      </w:r>
      <w:r w:rsidR="00F7025A" w:rsidRPr="00647EC7">
        <w:rPr>
          <w:rFonts w:ascii="Rockwell" w:hAnsi="Rockwell"/>
          <w:b/>
        </w:rPr>
        <w:t xml:space="preserve"> to </w:t>
      </w:r>
      <w:r w:rsidR="009354B0" w:rsidRPr="00647EC7">
        <w:rPr>
          <w:rFonts w:ascii="Rockwell" w:hAnsi="Rockwell"/>
          <w:b/>
        </w:rPr>
        <w:t>4</w:t>
      </w:r>
      <w:r w:rsidR="00F7025A" w:rsidRPr="00647EC7">
        <w:rPr>
          <w:rFonts w:ascii="Rockwell" w:hAnsi="Rockwell"/>
        </w:rPr>
        <w:t xml:space="preserve">. </w:t>
      </w:r>
      <w:r w:rsidRPr="00647EC7">
        <w:rPr>
          <w:rFonts w:ascii="Rockwell" w:hAnsi="Rockwell"/>
        </w:rPr>
        <w:t xml:space="preserve">Measure the distance traveled by each </w:t>
      </w:r>
      <w:r w:rsidR="00DB78B8" w:rsidRPr="00647EC7">
        <w:rPr>
          <w:rFonts w:ascii="Rockwell" w:hAnsi="Rockwell"/>
        </w:rPr>
        <w:t>unknown</w:t>
      </w:r>
      <w:r w:rsidRPr="00647EC7">
        <w:rPr>
          <w:rFonts w:ascii="Rockwell" w:hAnsi="Rockwell"/>
        </w:rPr>
        <w:t xml:space="preserve"> the same way you did </w:t>
      </w:r>
      <w:r w:rsidR="009C4B06" w:rsidRPr="00647EC7">
        <w:rPr>
          <w:rFonts w:ascii="Rockwell" w:hAnsi="Rockwell"/>
        </w:rPr>
        <w:t>for</w:t>
      </w:r>
      <w:r w:rsidRPr="00647EC7">
        <w:rPr>
          <w:rFonts w:ascii="Rockwell" w:hAnsi="Rockwell"/>
        </w:rPr>
        <w:t xml:space="preserve"> the Ladder.  Record your data in Table 2.</w:t>
      </w:r>
    </w:p>
    <w:p w:rsidR="00837461" w:rsidRPr="00647EC7" w:rsidRDefault="00837461" w:rsidP="00366F2E">
      <w:pPr>
        <w:pStyle w:val="NoSpacing"/>
        <w:rPr>
          <w:rFonts w:ascii="Rockwell" w:hAnsi="Rockwell"/>
        </w:rPr>
      </w:pPr>
    </w:p>
    <w:p w:rsidR="0039041B" w:rsidRPr="00647EC7" w:rsidRDefault="009215C0" w:rsidP="00366F2E">
      <w:pPr>
        <w:pStyle w:val="NoSpacing"/>
        <w:numPr>
          <w:ilvl w:val="0"/>
          <w:numId w:val="10"/>
        </w:numPr>
        <w:rPr>
          <w:rFonts w:ascii="Rockwell" w:hAnsi="Rockwell"/>
        </w:rPr>
      </w:pPr>
      <w:r w:rsidRPr="00647EC7">
        <w:rPr>
          <w:rFonts w:ascii="Rockwell" w:hAnsi="Rockwell"/>
        </w:rPr>
        <w:t>Use your standard curve to estimate</w:t>
      </w:r>
      <w:r w:rsidR="00F7025A" w:rsidRPr="00647EC7">
        <w:rPr>
          <w:rFonts w:ascii="Rockwell" w:hAnsi="Rockwell"/>
          <w:bCs/>
        </w:rPr>
        <w:t xml:space="preserve"> the size of the unknown fragments </w:t>
      </w:r>
      <w:r w:rsidR="009C4B06" w:rsidRPr="00647EC7">
        <w:rPr>
          <w:rFonts w:ascii="Rockwell" w:hAnsi="Rockwell"/>
          <w:bCs/>
        </w:rPr>
        <w:t>(</w:t>
      </w:r>
      <w:r w:rsidR="00647EC7">
        <w:rPr>
          <w:rFonts w:ascii="Rockwell" w:hAnsi="Rockwell"/>
          <w:bCs/>
        </w:rPr>
        <w:t>In l</w:t>
      </w:r>
      <w:r w:rsidR="009354B0" w:rsidRPr="00647EC7">
        <w:rPr>
          <w:rFonts w:ascii="Rockwell" w:hAnsi="Rockwell"/>
          <w:bCs/>
        </w:rPr>
        <w:t>ane</w:t>
      </w:r>
      <w:r w:rsidR="00647EC7">
        <w:rPr>
          <w:rFonts w:ascii="Rockwell" w:hAnsi="Rockwell"/>
          <w:bCs/>
        </w:rPr>
        <w:t xml:space="preserve">s 2, 3 and </w:t>
      </w:r>
      <w:r w:rsidR="009354B0" w:rsidRPr="00647EC7">
        <w:rPr>
          <w:rFonts w:ascii="Rockwell" w:hAnsi="Rockwell"/>
          <w:bCs/>
        </w:rPr>
        <w:t>4)</w:t>
      </w:r>
      <w:r w:rsidRPr="00647EC7">
        <w:rPr>
          <w:rFonts w:ascii="Rockwell" w:hAnsi="Rockwell"/>
          <w:bCs/>
        </w:rPr>
        <w:t>.</w:t>
      </w:r>
      <w:r w:rsidR="009354B0" w:rsidRPr="00647EC7">
        <w:rPr>
          <w:rFonts w:ascii="Rockwell" w:hAnsi="Rockwell"/>
          <w:bCs/>
        </w:rPr>
        <w:t xml:space="preserve"> </w:t>
      </w:r>
    </w:p>
    <w:p w:rsidR="00F7025A" w:rsidRPr="00647EC7" w:rsidRDefault="009215C0" w:rsidP="009C4B06">
      <w:pPr>
        <w:pStyle w:val="NoSpacing"/>
        <w:numPr>
          <w:ilvl w:val="1"/>
          <w:numId w:val="10"/>
        </w:numPr>
        <w:rPr>
          <w:rFonts w:ascii="Rockwell" w:hAnsi="Rockwell"/>
        </w:rPr>
      </w:pPr>
      <w:r w:rsidRPr="00647EC7">
        <w:rPr>
          <w:rFonts w:ascii="Rockwell" w:hAnsi="Rockwell"/>
          <w:bCs/>
        </w:rPr>
        <w:t>Mark</w:t>
      </w:r>
      <w:r w:rsidR="00F7025A" w:rsidRPr="00647EC7">
        <w:rPr>
          <w:rFonts w:ascii="Rockwell" w:hAnsi="Rockwell"/>
          <w:bCs/>
        </w:rPr>
        <w:t xml:space="preserve"> </w:t>
      </w:r>
      <w:r w:rsidR="00F7025A" w:rsidRPr="00647EC7">
        <w:rPr>
          <w:rFonts w:ascii="Rockwell" w:hAnsi="Rockwell"/>
        </w:rPr>
        <w:t xml:space="preserve">the distance traveled by each unknown fragment on the </w:t>
      </w:r>
      <w:r w:rsidR="0039041B" w:rsidRPr="00647EC7">
        <w:rPr>
          <w:rFonts w:ascii="Rockwell" w:hAnsi="Rockwell"/>
        </w:rPr>
        <w:t xml:space="preserve">X axis. </w:t>
      </w:r>
      <w:r w:rsidR="009C4B06" w:rsidRPr="00647EC7">
        <w:rPr>
          <w:rFonts w:ascii="Rockwell" w:hAnsi="Rockwell"/>
        </w:rPr>
        <w:t>From each point, draw a line up</w:t>
      </w:r>
      <w:r w:rsidR="00F7025A" w:rsidRPr="00647EC7">
        <w:rPr>
          <w:rFonts w:ascii="Rockwell" w:hAnsi="Rockwell"/>
        </w:rPr>
        <w:t xml:space="preserve"> until your line touches the standard curve, then make a </w:t>
      </w:r>
      <w:r w:rsidR="0039041B" w:rsidRPr="00647EC7">
        <w:rPr>
          <w:rFonts w:ascii="Rockwell" w:hAnsi="Rockwell"/>
        </w:rPr>
        <w:t xml:space="preserve">horizontal </w:t>
      </w:r>
      <w:r w:rsidR="00F7025A" w:rsidRPr="00647EC7">
        <w:rPr>
          <w:rFonts w:ascii="Rockwell" w:hAnsi="Rockwell"/>
        </w:rPr>
        <w:t xml:space="preserve">line </w:t>
      </w:r>
      <w:r w:rsidR="0039041B" w:rsidRPr="00647EC7">
        <w:rPr>
          <w:rFonts w:ascii="Rockwell" w:hAnsi="Rockwell"/>
        </w:rPr>
        <w:t>over</w:t>
      </w:r>
      <w:r w:rsidR="00F7025A" w:rsidRPr="00647EC7">
        <w:rPr>
          <w:rFonts w:ascii="Rockwell" w:hAnsi="Rockwell"/>
        </w:rPr>
        <w:t xml:space="preserve"> </w:t>
      </w:r>
      <w:r w:rsidR="0039041B" w:rsidRPr="00647EC7">
        <w:rPr>
          <w:rFonts w:ascii="Rockwell" w:hAnsi="Rockwell"/>
        </w:rPr>
        <w:t>to</w:t>
      </w:r>
      <w:r w:rsidR="00F7025A" w:rsidRPr="00647EC7">
        <w:rPr>
          <w:rFonts w:ascii="Rockwell" w:hAnsi="Rockwell"/>
        </w:rPr>
        <w:t xml:space="preserve"> the </w:t>
      </w:r>
      <w:r w:rsidR="0039041B" w:rsidRPr="00647EC7">
        <w:rPr>
          <w:rFonts w:ascii="Rockwell" w:hAnsi="Rockwell"/>
        </w:rPr>
        <w:t>Y</w:t>
      </w:r>
      <w:r w:rsidR="00F7025A" w:rsidRPr="00647EC7">
        <w:rPr>
          <w:rFonts w:ascii="Rockwell" w:hAnsi="Rockwell"/>
        </w:rPr>
        <w:t xml:space="preserve"> axis</w:t>
      </w:r>
      <w:r w:rsidR="0039041B" w:rsidRPr="00647EC7">
        <w:rPr>
          <w:rFonts w:ascii="Rockwell" w:hAnsi="Rockwell"/>
        </w:rPr>
        <w:t>. T</w:t>
      </w:r>
      <w:r w:rsidR="00F7025A" w:rsidRPr="00647EC7">
        <w:rPr>
          <w:rFonts w:ascii="Rockwell" w:hAnsi="Rockwell"/>
        </w:rPr>
        <w:t>his will give you the si</w:t>
      </w:r>
      <w:r w:rsidR="0039041B" w:rsidRPr="00647EC7">
        <w:rPr>
          <w:rFonts w:ascii="Rockwell" w:hAnsi="Rockwell"/>
        </w:rPr>
        <w:t>ze of the fragment of interest.</w:t>
      </w:r>
      <w:r w:rsidR="006E425E">
        <w:rPr>
          <w:rFonts w:ascii="Rockwell" w:hAnsi="Rockwell"/>
        </w:rPr>
        <w:t xml:space="preserve"> (show your work on the curve)</w:t>
      </w:r>
    </w:p>
    <w:p w:rsidR="009354B0" w:rsidRPr="00647EC7" w:rsidRDefault="009354B0" w:rsidP="00366F2E">
      <w:pPr>
        <w:pStyle w:val="NoSpacing"/>
        <w:rPr>
          <w:rFonts w:ascii="Rockwell" w:hAnsi="Rockwell"/>
        </w:rPr>
      </w:pPr>
    </w:p>
    <w:p w:rsidR="00F7025A" w:rsidRPr="00647EC7" w:rsidRDefault="00F7025A" w:rsidP="00366F2E">
      <w:pPr>
        <w:pStyle w:val="NoSpacing"/>
        <w:rPr>
          <w:rFonts w:ascii="Rockwell" w:hAnsi="Rockwell"/>
        </w:rPr>
      </w:pPr>
      <w:r w:rsidRPr="00647EC7">
        <w:rPr>
          <w:rFonts w:ascii="Rockwell" w:hAnsi="Rockwell"/>
        </w:rPr>
        <w:lastRenderedPageBreak/>
        <w:t xml:space="preserve">Please submit </w:t>
      </w:r>
      <w:r w:rsidR="00875606" w:rsidRPr="00647EC7">
        <w:rPr>
          <w:rFonts w:ascii="Rockwell" w:hAnsi="Rockwell"/>
          <w:b/>
          <w:color w:val="FF0000"/>
          <w:highlight w:val="green"/>
        </w:rPr>
        <w:t>only your report page</w:t>
      </w:r>
      <w:r w:rsidR="00875606" w:rsidRPr="00647EC7">
        <w:rPr>
          <w:rFonts w:ascii="Rockwell" w:hAnsi="Rockwell"/>
        </w:rPr>
        <w:t xml:space="preserve"> (</w:t>
      </w:r>
      <w:r w:rsidRPr="00647EC7">
        <w:rPr>
          <w:rFonts w:ascii="Rockwell" w:hAnsi="Rockwell"/>
        </w:rPr>
        <w:t xml:space="preserve">your standard curve as well as </w:t>
      </w:r>
      <w:r w:rsidR="002769CA" w:rsidRPr="00647EC7">
        <w:rPr>
          <w:rFonts w:ascii="Rockwell" w:hAnsi="Rockwell"/>
        </w:rPr>
        <w:t>T</w:t>
      </w:r>
      <w:r w:rsidR="00875606" w:rsidRPr="00647EC7">
        <w:rPr>
          <w:rFonts w:ascii="Rockwell" w:hAnsi="Rockwell"/>
        </w:rPr>
        <w:t>ables 1 and 2)</w:t>
      </w:r>
      <w:r w:rsidR="003F1C29" w:rsidRPr="00647EC7">
        <w:rPr>
          <w:rFonts w:ascii="Rockwell" w:hAnsi="Rockwell"/>
        </w:rPr>
        <w:t xml:space="preserve">. Your report must be neat.  Points will be deducted for sloppiness. </w:t>
      </w:r>
    </w:p>
    <w:p w:rsidR="009354B0" w:rsidRPr="00647EC7" w:rsidRDefault="009354B0">
      <w:pPr>
        <w:rPr>
          <w:rFonts w:ascii="Rockwell" w:hAnsi="Rockwell" w:cs="Times New Roman"/>
          <w:sz w:val="40"/>
          <w:szCs w:val="40"/>
        </w:rPr>
      </w:pPr>
      <w:r w:rsidRPr="00647EC7">
        <w:rPr>
          <w:rFonts w:ascii="Rockwell" w:hAnsi="Rockwell" w:cs="Times New Roman"/>
          <w:sz w:val="40"/>
          <w:szCs w:val="40"/>
        </w:rPr>
        <w:br w:type="page"/>
      </w:r>
    </w:p>
    <w:p w:rsidR="00366F2E" w:rsidRPr="00647EC7" w:rsidRDefault="00366F2E" w:rsidP="00495123">
      <w:pPr>
        <w:ind w:left="720" w:hanging="720"/>
        <w:rPr>
          <w:rFonts w:ascii="Rockwell" w:hAnsi="Rockwell" w:cs="Times New Roman"/>
          <w:sz w:val="24"/>
          <w:szCs w:val="24"/>
        </w:rPr>
      </w:pPr>
      <w:r w:rsidRPr="00647EC7">
        <w:rPr>
          <w:rFonts w:ascii="Rockwell" w:hAnsi="Rockwell" w:cs="Times New Roman"/>
          <w:sz w:val="24"/>
          <w:szCs w:val="24"/>
        </w:rPr>
        <w:lastRenderedPageBreak/>
        <w:t>Figure 1</w:t>
      </w:r>
      <w:r w:rsidR="00BE5F18" w:rsidRPr="00647EC7">
        <w:rPr>
          <w:rFonts w:ascii="Rockwell" w:hAnsi="Rockwell" w:cs="Times New Roman"/>
          <w:sz w:val="24"/>
          <w:szCs w:val="24"/>
        </w:rPr>
        <w:t>: Agarose gel with DNA Ladder in Lane 1, and unknown DNA fragments in Lane 2-4.  Empty boxes are the wells, the solid bands are the DNA</w:t>
      </w:r>
      <w:r w:rsidR="006052B8" w:rsidRPr="00647EC7">
        <w:rPr>
          <w:rFonts w:ascii="Rockwell" w:hAnsi="Rockwell" w:cs="Times New Roman"/>
          <w:sz w:val="24"/>
          <w:szCs w:val="24"/>
        </w:rPr>
        <w:t xml:space="preserve"> fragments</w:t>
      </w:r>
      <w:r w:rsidR="000257DC" w:rsidRPr="00647EC7">
        <w:rPr>
          <w:rFonts w:ascii="Rockwell" w:hAnsi="Rockwell" w:cs="Times New Roman"/>
          <w:sz w:val="24"/>
          <w:szCs w:val="24"/>
        </w:rPr>
        <w:t xml:space="preserve"> after electrophoresis.</w:t>
      </w:r>
      <w:r w:rsidR="00A7208B" w:rsidRPr="00647EC7">
        <w:rPr>
          <w:rFonts w:ascii="Rockwell" w:hAnsi="Rockwell" w:cs="Times New Roman"/>
          <w:sz w:val="24"/>
          <w:szCs w:val="24"/>
        </w:rPr>
        <w:t xml:space="preserve">  Take measurements in </w:t>
      </w:r>
      <w:r w:rsidR="00A7208B" w:rsidRPr="00647EC7">
        <w:rPr>
          <w:rFonts w:ascii="Rockwell" w:hAnsi="Rockwell" w:cs="Times New Roman"/>
          <w:color w:val="C00000"/>
          <w:sz w:val="24"/>
          <w:szCs w:val="24"/>
          <w:u w:val="single"/>
        </w:rPr>
        <w:t>millimeters</w:t>
      </w:r>
      <w:r w:rsidR="00A7208B" w:rsidRPr="00647EC7">
        <w:rPr>
          <w:rFonts w:ascii="Rockwell" w:hAnsi="Rockwell" w:cs="Times New Roman"/>
          <w:sz w:val="24"/>
          <w:szCs w:val="24"/>
        </w:rPr>
        <w:t xml:space="preserve"> (mm).</w:t>
      </w:r>
    </w:p>
    <w:p w:rsidR="00366F2E" w:rsidRPr="00647EC7" w:rsidRDefault="00366F2E" w:rsidP="00366F2E">
      <w:pPr>
        <w:pStyle w:val="NoSpacing"/>
        <w:rPr>
          <w:rFonts w:ascii="Rockwell" w:hAnsi="Rockwell"/>
        </w:rPr>
      </w:pPr>
    </w:p>
    <w:p w:rsidR="00366F2E" w:rsidRPr="00647EC7" w:rsidRDefault="00366F2E" w:rsidP="00366F2E">
      <w:pPr>
        <w:pStyle w:val="NoSpacing"/>
        <w:rPr>
          <w:rFonts w:ascii="Rockwell" w:hAnsi="Rockwell"/>
        </w:rPr>
      </w:pPr>
    </w:p>
    <w:p w:rsidR="00366F2E" w:rsidRPr="00647EC7" w:rsidRDefault="00366F2E" w:rsidP="00366F2E">
      <w:pPr>
        <w:pStyle w:val="NoSpacing"/>
        <w:rPr>
          <w:rFonts w:ascii="Rockwell" w:hAnsi="Rockwell"/>
        </w:rPr>
      </w:pPr>
    </w:p>
    <w:p w:rsidR="00366F2E" w:rsidRPr="00647EC7" w:rsidRDefault="0044492F" w:rsidP="000C29FB">
      <w:pPr>
        <w:pStyle w:val="NoSpacing"/>
        <w:jc w:val="center"/>
        <w:rPr>
          <w:rFonts w:ascii="Rockwell" w:hAnsi="Rockwell"/>
        </w:rPr>
      </w:pPr>
      <w:r>
        <w:rPr>
          <w:rFonts w:ascii="Rockwell" w:hAnsi="Rockwel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.4pt;margin-top:373.65pt;width:114pt;height:1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" fillcolor="white [3201]" strokeweight=".5pt">
            <v:textbox>
              <w:txbxContent>
                <w:p w:rsidR="0086050E" w:rsidRDefault="0086050E">
                  <w:r w:rsidRPr="0086050E">
                    <w:rPr>
                      <w:noProof/>
                    </w:rPr>
                    <w:drawing>
                      <wp:inline distT="0" distB="0" distL="0" distR="0">
                        <wp:extent cx="1234440" cy="2153512"/>
                        <wp:effectExtent l="0" t="0" r="381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177" cy="216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Rockwell" w:hAnsi="Rockwell"/>
          <w:noProof/>
        </w:rPr>
        <w:pict>
          <v:shape id="Text Box 5" o:spid="_x0000_s1027" type="#_x0000_t202" style="position:absolute;left:0;text-align:left;margin-left:180pt;margin-top:419.85pt;width:142.8pt;height:32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" fillcolor="white [3201]" strokeweight=".5pt">
            <v:textbox>
              <w:txbxContent>
                <w:p w:rsidR="0086050E" w:rsidRPr="0086050E" w:rsidRDefault="0086050E">
                  <w:pPr>
                    <w:rPr>
                      <w:b/>
                      <w:i/>
                    </w:rPr>
                  </w:pPr>
                  <w:r w:rsidRPr="0086050E">
                    <w:rPr>
                      <w:b/>
                      <w:i/>
                    </w:rPr>
                    <w:t>Example of a smooth curve</w:t>
                  </w:r>
                </w:p>
              </w:txbxContent>
            </v:textbox>
          </v:shape>
        </w:pict>
      </w:r>
      <w:r w:rsidR="000C29FB" w:rsidRPr="00647EC7">
        <w:rPr>
          <w:rFonts w:ascii="Rockwell" w:hAnsi="Rockwell"/>
          <w:noProof/>
        </w:rPr>
        <w:drawing>
          <wp:inline distT="0" distB="0" distL="0" distR="0">
            <wp:extent cx="3841115" cy="5400675"/>
            <wp:effectExtent l="19050" t="0" r="698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540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F2E" w:rsidRPr="0086050E" w:rsidRDefault="0044492F" w:rsidP="00366F2E">
      <w:pPr>
        <w:pStyle w:val="NoSpacing"/>
        <w:rPr>
          <w:rFonts w:ascii="Rockwell" w:hAnsi="Rockwell"/>
          <w:b/>
          <w:color w:val="FF0000"/>
        </w:rPr>
      </w:pPr>
      <w:r>
        <w:rPr>
          <w:rFonts w:ascii="Rockwell" w:hAnsi="Rockwell"/>
          <w:b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8" type="#_x0000_t32" style="position:absolute;margin-left:151.8pt;margin-top:4.8pt;width:25.8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" strokecolor="black [3213]" strokeweight="2.75pt">
            <v:stroke endarrow="block"/>
          </v:shape>
        </w:pict>
      </w:r>
      <w:r w:rsidR="0086050E" w:rsidRPr="0086050E">
        <w:rPr>
          <w:rFonts w:ascii="Rockwell" w:hAnsi="Rockwell"/>
          <w:b/>
          <w:color w:val="FF0000"/>
        </w:rPr>
        <w:t>**</w:t>
      </w:r>
    </w:p>
    <w:p w:rsidR="00366F2E" w:rsidRPr="00647EC7" w:rsidRDefault="00366F2E" w:rsidP="00366F2E">
      <w:pPr>
        <w:pStyle w:val="NoSpacing"/>
        <w:rPr>
          <w:rFonts w:ascii="Rockwell" w:hAnsi="Rockwell"/>
        </w:rPr>
      </w:pPr>
    </w:p>
    <w:p w:rsidR="00366F2E" w:rsidRPr="00647EC7" w:rsidRDefault="00366F2E">
      <w:pPr>
        <w:rPr>
          <w:rFonts w:ascii="Rockwell" w:hAnsi="Rockwell" w:cs="Times New Roman"/>
          <w:sz w:val="40"/>
          <w:szCs w:val="40"/>
        </w:rPr>
      </w:pPr>
      <w:r w:rsidRPr="00647EC7">
        <w:rPr>
          <w:rFonts w:ascii="Rockwell" w:hAnsi="Rockwell" w:cs="Times New Roman"/>
          <w:sz w:val="40"/>
          <w:szCs w:val="40"/>
        </w:rPr>
        <w:br w:type="page"/>
      </w:r>
    </w:p>
    <w:p w:rsidR="00DB5E66" w:rsidRPr="00647EC7" w:rsidRDefault="00BE5F18" w:rsidP="00DB5E66">
      <w:pPr>
        <w:pStyle w:val="NoSpacing"/>
        <w:rPr>
          <w:rFonts w:ascii="Rockwell" w:hAnsi="Rockwell"/>
          <w:sz w:val="28"/>
          <w:szCs w:val="28"/>
        </w:rPr>
      </w:pPr>
      <w:r w:rsidRPr="00647EC7">
        <w:rPr>
          <w:rFonts w:ascii="Rockwell" w:hAnsi="Rockwell"/>
          <w:b/>
          <w:color w:val="FF0000"/>
          <w:sz w:val="28"/>
          <w:szCs w:val="28"/>
        </w:rPr>
        <w:lastRenderedPageBreak/>
        <w:t>Report Page</w:t>
      </w:r>
      <w:r w:rsidRPr="00647EC7">
        <w:rPr>
          <w:rFonts w:ascii="Rockwell" w:hAnsi="Rockwell"/>
          <w:b/>
          <w:color w:val="FF0000"/>
          <w:sz w:val="28"/>
          <w:szCs w:val="28"/>
        </w:rPr>
        <w:tab/>
      </w:r>
      <w:r w:rsidR="000257DC" w:rsidRPr="00647EC7">
        <w:rPr>
          <w:rFonts w:ascii="Rockwell" w:hAnsi="Rockwell"/>
          <w:sz w:val="28"/>
          <w:szCs w:val="28"/>
        </w:rPr>
        <w:tab/>
      </w:r>
      <w:r w:rsidR="000257DC" w:rsidRPr="00647EC7">
        <w:rPr>
          <w:rFonts w:ascii="Rockwell" w:hAnsi="Rockwell"/>
          <w:sz w:val="28"/>
          <w:szCs w:val="28"/>
        </w:rPr>
        <w:tab/>
      </w:r>
      <w:r w:rsidR="000257DC" w:rsidRPr="00647EC7">
        <w:rPr>
          <w:rFonts w:ascii="Rockwell" w:hAnsi="Rockwell"/>
          <w:sz w:val="28"/>
          <w:szCs w:val="28"/>
        </w:rPr>
        <w:tab/>
      </w:r>
      <w:r w:rsidR="000257DC" w:rsidRPr="00647EC7">
        <w:rPr>
          <w:rFonts w:ascii="Rockwell" w:hAnsi="Rockwell"/>
          <w:sz w:val="28"/>
          <w:szCs w:val="28"/>
        </w:rPr>
        <w:tab/>
      </w:r>
      <w:r w:rsidR="000257DC" w:rsidRPr="00647EC7">
        <w:rPr>
          <w:rFonts w:ascii="Rockwell" w:hAnsi="Rockwell"/>
          <w:sz w:val="24"/>
          <w:szCs w:val="24"/>
        </w:rPr>
        <w:t>Name:</w:t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  <w:r w:rsidR="000257DC" w:rsidRPr="00647EC7">
        <w:rPr>
          <w:rFonts w:ascii="Rockwell" w:hAnsi="Rockwell"/>
          <w:sz w:val="24"/>
          <w:szCs w:val="24"/>
          <w:u w:val="single"/>
        </w:rPr>
        <w:tab/>
      </w:r>
    </w:p>
    <w:p w:rsidR="00803A46" w:rsidRPr="00647EC7" w:rsidRDefault="00803A46" w:rsidP="00F35B8C">
      <w:pPr>
        <w:pStyle w:val="NoSpacing"/>
        <w:rPr>
          <w:rFonts w:ascii="Rockwell" w:hAnsi="Rockwell"/>
        </w:rPr>
      </w:pPr>
    </w:p>
    <w:p w:rsidR="00DB5E66" w:rsidRPr="00647EC7" w:rsidRDefault="00DB5E66" w:rsidP="00DB5E66">
      <w:pPr>
        <w:rPr>
          <w:rFonts w:ascii="Rockwell" w:hAnsi="Rockwell" w:cs="Times New Roman"/>
          <w:sz w:val="24"/>
          <w:szCs w:val="24"/>
        </w:rPr>
      </w:pPr>
      <w:r w:rsidRPr="00647EC7">
        <w:rPr>
          <w:rFonts w:ascii="Rockwell" w:hAnsi="Rockwell"/>
        </w:rPr>
        <w:tab/>
      </w:r>
      <w:r w:rsidRPr="00647EC7">
        <w:rPr>
          <w:rFonts w:ascii="Rockwell" w:hAnsi="Rockwell" w:cs="Times New Roman"/>
          <w:b/>
          <w:sz w:val="24"/>
          <w:szCs w:val="24"/>
        </w:rPr>
        <w:t>Table 1.</w:t>
      </w:r>
      <w:r w:rsidRPr="00647EC7">
        <w:rPr>
          <w:rFonts w:ascii="Rockwell" w:hAnsi="Rockwell" w:cs="Times New Roman"/>
          <w:sz w:val="24"/>
          <w:szCs w:val="24"/>
        </w:rPr>
        <w:t xml:space="preserve">  Distance traveled by the fragments of the DNA Ladder (Lane 1).</w:t>
      </w:r>
    </w:p>
    <w:tbl>
      <w:tblPr>
        <w:tblStyle w:val="TableGrid"/>
        <w:tblpPr w:leftFromText="180" w:rightFromText="180" w:vertAnchor="text" w:horzAnchor="margin" w:tblpXSpec="center" w:tblpY="13"/>
        <w:tblW w:w="0" w:type="auto"/>
        <w:tblLook w:val="04A0"/>
      </w:tblPr>
      <w:tblGrid>
        <w:gridCol w:w="2538"/>
        <w:gridCol w:w="2520"/>
      </w:tblGrid>
      <w:tr w:rsidR="00BE5F18" w:rsidRPr="00647EC7" w:rsidTr="00BB14E9">
        <w:tc>
          <w:tcPr>
            <w:tcW w:w="2538" w:type="dxa"/>
          </w:tcPr>
          <w:p w:rsidR="00BE5F18" w:rsidRPr="00647EC7" w:rsidRDefault="00FF6543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Molecular weight marker</w:t>
            </w:r>
          </w:p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fragment size (bp)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Distance traveled by the fragments (mm)</w:t>
            </w: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2,000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1,500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1,000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750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500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300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150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c>
          <w:tcPr>
            <w:tcW w:w="2538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50</w:t>
            </w:r>
          </w:p>
        </w:tc>
        <w:tc>
          <w:tcPr>
            <w:tcW w:w="252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</w:tbl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BE5F18" w:rsidRPr="00647EC7" w:rsidRDefault="00BE5F18" w:rsidP="00BE5F18">
      <w:pPr>
        <w:pStyle w:val="NoSpacing"/>
        <w:rPr>
          <w:rFonts w:ascii="Rockwell" w:hAnsi="Rockwell"/>
        </w:rPr>
      </w:pPr>
    </w:p>
    <w:p w:rsidR="00803A46" w:rsidRPr="00647EC7" w:rsidRDefault="00803A46" w:rsidP="00BE5F18">
      <w:pPr>
        <w:pStyle w:val="NoSpacing"/>
        <w:rPr>
          <w:rFonts w:ascii="Rockwell" w:hAnsi="Rockwell"/>
        </w:rPr>
      </w:pPr>
    </w:p>
    <w:p w:rsidR="00DB5E66" w:rsidRPr="00647EC7" w:rsidRDefault="00803A46" w:rsidP="00BE5F18">
      <w:pPr>
        <w:pStyle w:val="NoSpacing"/>
        <w:rPr>
          <w:rFonts w:ascii="Rockwell" w:hAnsi="Rockwell"/>
        </w:rPr>
      </w:pPr>
      <w:r w:rsidRPr="00647EC7">
        <w:rPr>
          <w:rFonts w:ascii="Rockwell" w:hAnsi="Rockwell"/>
        </w:rPr>
        <w:tab/>
      </w:r>
      <w:r w:rsidR="00DB5E66" w:rsidRPr="00647EC7">
        <w:rPr>
          <w:rFonts w:ascii="Rockwell" w:hAnsi="Rockwell"/>
          <w:b/>
        </w:rPr>
        <w:t>Table 2.</w:t>
      </w:r>
      <w:r w:rsidR="00DB5E66" w:rsidRPr="00647EC7">
        <w:rPr>
          <w:rFonts w:ascii="Rockwell" w:hAnsi="Rockwell"/>
        </w:rPr>
        <w:t xml:space="preserve">  Distance traveled by the fragments in lanes 2 to 4.</w:t>
      </w:r>
    </w:p>
    <w:p w:rsidR="00DB5E66" w:rsidRPr="00647EC7" w:rsidRDefault="00DB5E66" w:rsidP="00BE5F18">
      <w:pPr>
        <w:pStyle w:val="NoSpacing"/>
        <w:rPr>
          <w:rFonts w:ascii="Rockwell" w:hAnsi="Rockwell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629"/>
        <w:gridCol w:w="2430"/>
        <w:gridCol w:w="2430"/>
      </w:tblGrid>
      <w:tr w:rsidR="00BE5F18" w:rsidRPr="00647EC7" w:rsidTr="00BB14E9">
        <w:trPr>
          <w:jc w:val="center"/>
        </w:trPr>
        <w:tc>
          <w:tcPr>
            <w:tcW w:w="1629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Lane</w:t>
            </w: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Distance traveled by the fragments (mm)</w:t>
            </w: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 xml:space="preserve">Size of the fragments </w:t>
            </w:r>
          </w:p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(bp)</w:t>
            </w:r>
          </w:p>
        </w:tc>
      </w:tr>
      <w:tr w:rsidR="00BE5F18" w:rsidRPr="00647EC7" w:rsidTr="00BB14E9">
        <w:trPr>
          <w:jc w:val="center"/>
        </w:trPr>
        <w:tc>
          <w:tcPr>
            <w:tcW w:w="1629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rPr>
          <w:jc w:val="center"/>
        </w:trPr>
        <w:tc>
          <w:tcPr>
            <w:tcW w:w="1629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BE5F18" w:rsidRPr="00647EC7" w:rsidTr="00BB14E9">
        <w:trPr>
          <w:jc w:val="center"/>
        </w:trPr>
        <w:tc>
          <w:tcPr>
            <w:tcW w:w="1629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  <w:r w:rsidRPr="00647EC7">
              <w:rPr>
                <w:rFonts w:ascii="Rockwell" w:hAnsi="Rockwell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E5F18" w:rsidRPr="00647EC7" w:rsidRDefault="00BE5F18" w:rsidP="00BB14E9">
            <w:pPr>
              <w:jc w:val="center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</w:tbl>
    <w:p w:rsidR="00F35B8C" w:rsidRPr="00647EC7" w:rsidRDefault="00F35B8C" w:rsidP="00BE5F18">
      <w:pPr>
        <w:pStyle w:val="NoSpacing"/>
        <w:rPr>
          <w:rFonts w:ascii="Rockwell" w:hAnsi="Rockwell"/>
        </w:rPr>
      </w:pPr>
    </w:p>
    <w:p w:rsidR="00BE5F18" w:rsidRPr="00647EC7" w:rsidRDefault="00803A46" w:rsidP="00803A46">
      <w:pPr>
        <w:pStyle w:val="NoSpacing"/>
        <w:rPr>
          <w:rFonts w:ascii="Rockwell" w:hAnsi="Rockwell"/>
          <w:b/>
        </w:rPr>
      </w:pPr>
      <w:r w:rsidRPr="00647EC7">
        <w:rPr>
          <w:rFonts w:ascii="Rockwell" w:hAnsi="Rockwell"/>
        </w:rPr>
        <w:tab/>
      </w:r>
      <w:r w:rsidR="00BE5F18" w:rsidRPr="00647EC7">
        <w:rPr>
          <w:rFonts w:ascii="Rockwell" w:hAnsi="Rockwell"/>
          <w:b/>
        </w:rPr>
        <w:t>Standard Curve</w:t>
      </w:r>
      <w:r w:rsidR="00DB5E66" w:rsidRPr="00647EC7">
        <w:rPr>
          <w:rFonts w:ascii="Rockwell" w:hAnsi="Rockwell"/>
          <w:b/>
        </w:rPr>
        <w:t>:</w:t>
      </w:r>
    </w:p>
    <w:p w:rsidR="0021334C" w:rsidRPr="00647EC7" w:rsidRDefault="00742581" w:rsidP="00DB5E66">
      <w:pPr>
        <w:pStyle w:val="NoSpacing"/>
        <w:jc w:val="center"/>
        <w:rPr>
          <w:rFonts w:ascii="Rockwell" w:hAnsi="Rockwell"/>
        </w:rPr>
      </w:pPr>
      <w:r w:rsidRPr="00647EC7">
        <w:rPr>
          <w:rFonts w:ascii="Rockwell" w:hAnsi="Rockwell"/>
          <w:noProof/>
        </w:rPr>
        <w:lastRenderedPageBreak/>
        <w:drawing>
          <wp:inline distT="0" distB="0" distL="0" distR="0">
            <wp:extent cx="4591050" cy="3619501"/>
            <wp:effectExtent l="0" t="0" r="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334C" w:rsidRPr="00647EC7" w:rsidSect="00F35B8C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ECA" w:rsidRDefault="00456ECA" w:rsidP="004823A4">
      <w:pPr>
        <w:spacing w:after="0" w:line="240" w:lineRule="auto"/>
      </w:pPr>
      <w:r>
        <w:separator/>
      </w:r>
    </w:p>
  </w:endnote>
  <w:endnote w:type="continuationSeparator" w:id="0">
    <w:p w:rsidR="00456ECA" w:rsidRDefault="00456ECA" w:rsidP="0048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ew Century Schoolbook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ECA" w:rsidRDefault="00456ECA" w:rsidP="004823A4">
      <w:pPr>
        <w:spacing w:after="0" w:line="240" w:lineRule="auto"/>
      </w:pPr>
      <w:r>
        <w:separator/>
      </w:r>
    </w:p>
  </w:footnote>
  <w:footnote w:type="continuationSeparator" w:id="0">
    <w:p w:rsidR="00456ECA" w:rsidRDefault="00456ECA" w:rsidP="0048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01" w:rsidRDefault="00647EC7">
    <w:pPr>
      <w:pStyle w:val="Header"/>
    </w:pPr>
    <w:r>
      <w:t>BIOL150</w:t>
    </w:r>
    <w:r w:rsidR="00CF4F01">
      <w:tab/>
      <w:t>Montgomery College, Rockville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7069"/>
    <w:multiLevelType w:val="hybridMultilevel"/>
    <w:tmpl w:val="D2C0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3CC9"/>
    <w:multiLevelType w:val="hybridMultilevel"/>
    <w:tmpl w:val="460C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87ED2"/>
    <w:multiLevelType w:val="hybridMultilevel"/>
    <w:tmpl w:val="B9B85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8A6077"/>
    <w:multiLevelType w:val="hybridMultilevel"/>
    <w:tmpl w:val="E124B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D4ED8"/>
    <w:multiLevelType w:val="hybridMultilevel"/>
    <w:tmpl w:val="F2A6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4C8E"/>
    <w:multiLevelType w:val="hybridMultilevel"/>
    <w:tmpl w:val="48462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0F730E"/>
    <w:multiLevelType w:val="hybridMultilevel"/>
    <w:tmpl w:val="51B8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941AF"/>
    <w:multiLevelType w:val="hybridMultilevel"/>
    <w:tmpl w:val="4F7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D2A77"/>
    <w:multiLevelType w:val="hybridMultilevel"/>
    <w:tmpl w:val="8226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3C4"/>
    <w:multiLevelType w:val="hybridMultilevel"/>
    <w:tmpl w:val="4196A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5AB6"/>
    <w:rsid w:val="000257DC"/>
    <w:rsid w:val="000824B9"/>
    <w:rsid w:val="000C29FB"/>
    <w:rsid w:val="001242E4"/>
    <w:rsid w:val="00127461"/>
    <w:rsid w:val="00131E7A"/>
    <w:rsid w:val="001C255B"/>
    <w:rsid w:val="001E4A4C"/>
    <w:rsid w:val="002131B6"/>
    <w:rsid w:val="0021334C"/>
    <w:rsid w:val="002509CE"/>
    <w:rsid w:val="002602E8"/>
    <w:rsid w:val="002611F4"/>
    <w:rsid w:val="002769CA"/>
    <w:rsid w:val="002D606D"/>
    <w:rsid w:val="002E506B"/>
    <w:rsid w:val="002E5B00"/>
    <w:rsid w:val="00300390"/>
    <w:rsid w:val="00336ECC"/>
    <w:rsid w:val="00342584"/>
    <w:rsid w:val="003571F3"/>
    <w:rsid w:val="00366F2E"/>
    <w:rsid w:val="00371ADC"/>
    <w:rsid w:val="0039041B"/>
    <w:rsid w:val="003B1F11"/>
    <w:rsid w:val="003D7C83"/>
    <w:rsid w:val="003F1C29"/>
    <w:rsid w:val="0042403C"/>
    <w:rsid w:val="00444485"/>
    <w:rsid w:val="0044492F"/>
    <w:rsid w:val="00456ECA"/>
    <w:rsid w:val="00466E48"/>
    <w:rsid w:val="004823A4"/>
    <w:rsid w:val="00491E7B"/>
    <w:rsid w:val="00493EB4"/>
    <w:rsid w:val="00495123"/>
    <w:rsid w:val="004D24B5"/>
    <w:rsid w:val="00512597"/>
    <w:rsid w:val="0058540E"/>
    <w:rsid w:val="00590B0D"/>
    <w:rsid w:val="005C34E7"/>
    <w:rsid w:val="005F4F3A"/>
    <w:rsid w:val="006052B8"/>
    <w:rsid w:val="00647D34"/>
    <w:rsid w:val="00647EC7"/>
    <w:rsid w:val="00654A56"/>
    <w:rsid w:val="006748F0"/>
    <w:rsid w:val="00691FF0"/>
    <w:rsid w:val="006C7B32"/>
    <w:rsid w:val="006E425E"/>
    <w:rsid w:val="006F2BC8"/>
    <w:rsid w:val="00742581"/>
    <w:rsid w:val="00757E80"/>
    <w:rsid w:val="007851F0"/>
    <w:rsid w:val="007C7E0B"/>
    <w:rsid w:val="007E23BE"/>
    <w:rsid w:val="007F1FFD"/>
    <w:rsid w:val="007F5207"/>
    <w:rsid w:val="00803A46"/>
    <w:rsid w:val="00837461"/>
    <w:rsid w:val="0086050E"/>
    <w:rsid w:val="00875606"/>
    <w:rsid w:val="008B0625"/>
    <w:rsid w:val="008B142A"/>
    <w:rsid w:val="008C1370"/>
    <w:rsid w:val="008E4117"/>
    <w:rsid w:val="009215C0"/>
    <w:rsid w:val="009354B0"/>
    <w:rsid w:val="009C4B06"/>
    <w:rsid w:val="00A00E23"/>
    <w:rsid w:val="00A30E9B"/>
    <w:rsid w:val="00A33905"/>
    <w:rsid w:val="00A446E5"/>
    <w:rsid w:val="00A55AB6"/>
    <w:rsid w:val="00A7208B"/>
    <w:rsid w:val="00B07873"/>
    <w:rsid w:val="00B30DDC"/>
    <w:rsid w:val="00B562AD"/>
    <w:rsid w:val="00B711BA"/>
    <w:rsid w:val="00B753F4"/>
    <w:rsid w:val="00B763A9"/>
    <w:rsid w:val="00BB04A4"/>
    <w:rsid w:val="00BB2629"/>
    <w:rsid w:val="00BB4DA6"/>
    <w:rsid w:val="00BC70F1"/>
    <w:rsid w:val="00BE0ED2"/>
    <w:rsid w:val="00BE302A"/>
    <w:rsid w:val="00BE5F18"/>
    <w:rsid w:val="00BF3A00"/>
    <w:rsid w:val="00C1221E"/>
    <w:rsid w:val="00C506DC"/>
    <w:rsid w:val="00C52D68"/>
    <w:rsid w:val="00C6386C"/>
    <w:rsid w:val="00CA0A50"/>
    <w:rsid w:val="00CA4AE7"/>
    <w:rsid w:val="00CF4F01"/>
    <w:rsid w:val="00CF7DF5"/>
    <w:rsid w:val="00D25319"/>
    <w:rsid w:val="00D379BF"/>
    <w:rsid w:val="00D42D7D"/>
    <w:rsid w:val="00D46211"/>
    <w:rsid w:val="00D7562B"/>
    <w:rsid w:val="00D929AB"/>
    <w:rsid w:val="00D92FF4"/>
    <w:rsid w:val="00DB5E66"/>
    <w:rsid w:val="00DB78B8"/>
    <w:rsid w:val="00DD205F"/>
    <w:rsid w:val="00DE4BC4"/>
    <w:rsid w:val="00E161E8"/>
    <w:rsid w:val="00E4276E"/>
    <w:rsid w:val="00E75508"/>
    <w:rsid w:val="00E86C72"/>
    <w:rsid w:val="00E979A7"/>
    <w:rsid w:val="00EA6CA4"/>
    <w:rsid w:val="00EE749E"/>
    <w:rsid w:val="00F225B7"/>
    <w:rsid w:val="00F33443"/>
    <w:rsid w:val="00F35B8C"/>
    <w:rsid w:val="00F54904"/>
    <w:rsid w:val="00F7025A"/>
    <w:rsid w:val="00F7145A"/>
    <w:rsid w:val="00F83EDC"/>
    <w:rsid w:val="00FE1B69"/>
    <w:rsid w:val="00FF2364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25A"/>
    <w:pPr>
      <w:ind w:left="720"/>
      <w:contextualSpacing/>
    </w:pPr>
  </w:style>
  <w:style w:type="table" w:styleId="TableGrid">
    <w:name w:val="Table Grid"/>
    <w:basedOn w:val="TableNormal"/>
    <w:uiPriority w:val="59"/>
    <w:rsid w:val="00F70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3A4"/>
  </w:style>
  <w:style w:type="paragraph" w:styleId="Footer">
    <w:name w:val="footer"/>
    <w:basedOn w:val="Normal"/>
    <w:link w:val="FooterChar"/>
    <w:uiPriority w:val="99"/>
    <w:semiHidden/>
    <w:unhideWhenUsed/>
    <w:rsid w:val="0048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3A4"/>
  </w:style>
  <w:style w:type="character" w:styleId="Hyperlink">
    <w:name w:val="Hyperlink"/>
    <w:basedOn w:val="DefaultParagraphFont"/>
    <w:uiPriority w:val="99"/>
    <w:unhideWhenUsed/>
    <w:rsid w:val="008374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6F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8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2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9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4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6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41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50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25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GWESLEY\My%20Documents\Bio%20101\Spring%202011\DNA%20agrose%20g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Sheet1!$B$3</c:f>
              <c:strCache>
                <c:ptCount val="1"/>
                <c:pt idx="0">
                  <c:v>frag (BP)</c:v>
                </c:pt>
              </c:strCache>
            </c:strRef>
          </c:tx>
          <c:spPr>
            <a:ln w="28575">
              <a:noFill/>
            </a:ln>
          </c:spPr>
          <c:marker>
            <c:spPr>
              <a:noFill/>
              <a:ln>
                <a:noFill/>
              </a:ln>
            </c:spPr>
          </c:marker>
          <c:xVal>
            <c:numRef>
              <c:f>Sheet1!$A$4:$A$11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29</c:v>
                </c:pt>
                <c:pt idx="3">
                  <c:v>38</c:v>
                </c:pt>
                <c:pt idx="4">
                  <c:v>48</c:v>
                </c:pt>
                <c:pt idx="5">
                  <c:v>59</c:v>
                </c:pt>
                <c:pt idx="6">
                  <c:v>69</c:v>
                </c:pt>
                <c:pt idx="7">
                  <c:v>76</c:v>
                </c:pt>
              </c:numCache>
            </c:numRef>
          </c:xVal>
          <c:yVal>
            <c:numRef>
              <c:f>Sheet1!$B$4:$B$11</c:f>
              <c:numCache>
                <c:formatCode>General</c:formatCode>
                <c:ptCount val="8"/>
                <c:pt idx="0">
                  <c:v>2000</c:v>
                </c:pt>
                <c:pt idx="1">
                  <c:v>1500</c:v>
                </c:pt>
                <c:pt idx="2">
                  <c:v>1000</c:v>
                </c:pt>
                <c:pt idx="3">
                  <c:v>750</c:v>
                </c:pt>
                <c:pt idx="4">
                  <c:v>500</c:v>
                </c:pt>
                <c:pt idx="5">
                  <c:v>300</c:v>
                </c:pt>
                <c:pt idx="6">
                  <c:v>150</c:v>
                </c:pt>
                <c:pt idx="7">
                  <c:v>50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1761-4C1D-91F2-27BF9DF21DAB}"/>
            </c:ext>
          </c:extLst>
        </c:ser>
        <c:dLbls/>
        <c:axId val="50576768"/>
        <c:axId val="50603520"/>
      </c:scatterChart>
      <c:valAx>
        <c:axId val="50576768"/>
        <c:scaling>
          <c:orientation val="minMax"/>
        </c:scaling>
        <c:axPos val="b"/>
        <c:majorGridlines>
          <c:spPr>
            <a:ln w="9525">
              <a:solidFill>
                <a:sysClr val="windowText" lastClr="000000"/>
              </a:solidFill>
            </a:ln>
          </c:spPr>
        </c:majorGridlines>
        <c:minorGridlines>
          <c:spPr>
            <a:ln w="9525">
              <a:solidFill>
                <a:sysClr val="windowText" lastClr="000000"/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(mm)</a:t>
                </a:r>
              </a:p>
            </c:rich>
          </c:tx>
          <c:layout/>
        </c:title>
        <c:numFmt formatCode="General" sourceLinked="1"/>
        <c:tickLblPos val="nextTo"/>
        <c:spPr>
          <a:ln w="12700"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50603520"/>
        <c:crosses val="autoZero"/>
        <c:crossBetween val="midCat"/>
      </c:valAx>
      <c:valAx>
        <c:axId val="50603520"/>
        <c:scaling>
          <c:orientation val="minMax"/>
        </c:scaling>
        <c:axPos val="l"/>
        <c:majorGridlines>
          <c:spPr>
            <a:ln w="9525">
              <a:solidFill>
                <a:schemeClr val="tx1"/>
              </a:solidFill>
            </a:ln>
          </c:spPr>
        </c:majorGridlines>
        <c:minorGridlines>
          <c:spPr>
            <a:ln w="9525">
              <a:solidFill>
                <a:sysClr val="windowText" lastClr="000000"/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length of DNA fragment (base pairs)</a:t>
                </a:r>
              </a:p>
            </c:rich>
          </c:tx>
          <c:layout/>
        </c:title>
        <c:numFmt formatCode="General" sourceLinked="1"/>
        <c:tickLblPos val="nextTo"/>
        <c:spPr>
          <a:ln w="12700"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50576768"/>
        <c:crosses val="autoZero"/>
        <c:crossBetween val="midCat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</dc:creator>
  <cp:lastModifiedBy>Shared</cp:lastModifiedBy>
  <cp:revision>2</cp:revision>
  <cp:lastPrinted>2017-06-23T22:55:00Z</cp:lastPrinted>
  <dcterms:created xsi:type="dcterms:W3CDTF">2017-06-23T22:59:00Z</dcterms:created>
  <dcterms:modified xsi:type="dcterms:W3CDTF">2017-06-23T22:59:00Z</dcterms:modified>
</cp:coreProperties>
</file>